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5" w:rsidRPr="005206B1" w:rsidRDefault="00A92BF5" w:rsidP="00A92BF5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zh-CN"/>
        </w:rPr>
      </w:pPr>
      <w:bookmarkStart w:id="0" w:name="_GoBack"/>
      <w:bookmarkEnd w:id="0"/>
      <w:r w:rsidRPr="005206B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zh-CN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zh-CN"/>
        </w:rPr>
        <w:t>чебный план</w:t>
      </w:r>
    </w:p>
    <w:p w:rsidR="00A92BF5" w:rsidRPr="0061091A" w:rsidRDefault="00A92BF5" w:rsidP="00A92B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09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Перечень основных занятий на месяц</w:t>
      </w:r>
    </w:p>
    <w:p w:rsidR="00A92BF5" w:rsidRPr="0061091A" w:rsidRDefault="00A92BF5" w:rsidP="00A92B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09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(при работе по пятидневной неделе)</w:t>
      </w:r>
    </w:p>
    <w:p w:rsidR="00A92BF5" w:rsidRPr="0061091A" w:rsidRDefault="00A92BF5" w:rsidP="00A92BF5">
      <w:p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1022"/>
        <w:gridCol w:w="1018"/>
        <w:gridCol w:w="1022"/>
        <w:gridCol w:w="1022"/>
        <w:gridCol w:w="1320"/>
      </w:tblGrid>
      <w:tr w:rsidR="00A92BF5" w:rsidRPr="000850E1" w:rsidTr="005B4365">
        <w:trPr>
          <w:trHeight w:val="350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1F76E5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F76E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92BF5" w:rsidRPr="000850E1" w:rsidTr="005B4365">
        <w:trPr>
          <w:trHeight w:val="317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A92BF5" w:rsidRPr="000850E1" w:rsidTr="005B4365">
        <w:trPr>
          <w:trHeight w:val="638"/>
        </w:trPr>
        <w:tc>
          <w:tcPr>
            <w:tcW w:w="7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BF5" w:rsidRPr="000850E1" w:rsidRDefault="00A92BF5" w:rsidP="005B43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F5" w:rsidRPr="000850E1" w:rsidRDefault="00A92BF5" w:rsidP="005B436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0850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тельная группа</w:t>
            </w:r>
          </w:p>
        </w:tc>
      </w:tr>
      <w:tr w:rsidR="00A92BF5" w:rsidRPr="000850E1" w:rsidTr="005B4365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раза в неделю</w:t>
            </w:r>
          </w:p>
        </w:tc>
      </w:tr>
      <w:tr w:rsidR="00A92BF5" w:rsidRPr="000850E1" w:rsidTr="005B4365">
        <w:trPr>
          <w:trHeight w:val="47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92BF5" w:rsidRPr="000850E1" w:rsidTr="005B4365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занятий в неделю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занятий в неделю</w:t>
            </w:r>
          </w:p>
        </w:tc>
      </w:tr>
      <w:tr w:rsidR="00A92BF5" w:rsidRPr="000850E1" w:rsidTr="005B4365">
        <w:trPr>
          <w:trHeight w:val="336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1F76E5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F76E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A92BF5" w:rsidRPr="000850E1" w:rsidTr="005B4365">
        <w:trPr>
          <w:trHeight w:val="341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43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Комплексы закаливаю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щих процедур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Гигиенические проце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63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Ситуативные беседы при проведении ре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жимных моментов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4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ной 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33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Дежурства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341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92BF5" w:rsidRPr="000850E1" w:rsidTr="005B4365">
        <w:trPr>
          <w:trHeight w:val="341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1F76E5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F76E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92BF5" w:rsidRPr="000850E1" w:rsidTr="005B4365">
        <w:trPr>
          <w:trHeight w:val="341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Игра                                       ежедневно  </w:t>
            </w:r>
          </w:p>
        </w:tc>
      </w:tr>
      <w:tr w:rsidR="00A92BF5" w:rsidRPr="000850E1" w:rsidTr="005B4365">
        <w:trPr>
          <w:trHeight w:val="341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   ежедневно</w:t>
            </w:r>
          </w:p>
        </w:tc>
      </w:tr>
      <w:tr w:rsidR="00A92BF5" w:rsidRPr="000850E1" w:rsidTr="005B4365">
        <w:trPr>
          <w:trHeight w:val="64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де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ятельность детей в цен</w:t>
            </w: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трах развития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BF5" w:rsidRPr="000850E1" w:rsidRDefault="00A92BF5" w:rsidP="005B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92BF5" w:rsidRPr="0061091A" w:rsidRDefault="00A92BF5" w:rsidP="00A92B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A92BF5" w:rsidRPr="0061091A" w:rsidRDefault="00A92BF5" w:rsidP="00A92B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A92BF5" w:rsidRPr="0061091A" w:rsidRDefault="00A92BF5" w:rsidP="00A92BF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2BF5" w:rsidRPr="00077300" w:rsidRDefault="00A92BF5" w:rsidP="00A92B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77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Перечень основных занятий </w:t>
      </w:r>
    </w:p>
    <w:p w:rsidR="00A92BF5" w:rsidRPr="0061091A" w:rsidRDefault="00A92BF5" w:rsidP="00A92B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09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(при работе по пятидневной неделе)</w:t>
      </w:r>
    </w:p>
    <w:p w:rsidR="00A92BF5" w:rsidRPr="004C7223" w:rsidRDefault="00A92BF5" w:rsidP="00A92B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499"/>
        <w:gridCol w:w="930"/>
        <w:gridCol w:w="930"/>
        <w:gridCol w:w="932"/>
        <w:gridCol w:w="927"/>
        <w:gridCol w:w="995"/>
      </w:tblGrid>
      <w:tr w:rsidR="00A92BF5" w:rsidRPr="00E1718C" w:rsidTr="005B4365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18C">
              <w:rPr>
                <w:rFonts w:ascii="Times New Roman" w:hAnsi="Times New Roman"/>
                <w:b/>
                <w:sz w:val="24"/>
                <w:szCs w:val="24"/>
              </w:rPr>
              <w:t>Виды непосредственной образовательной деятельности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 мл.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 мл.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18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E171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Под.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Кол-во минут в неделю</w:t>
            </w:r>
          </w:p>
        </w:tc>
      </w:tr>
      <w:tr w:rsidR="00A92BF5" w:rsidRPr="00E1718C" w:rsidTr="005B4365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Исследовательская и продуктивная (конструктивная) деятельность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92BF5" w:rsidRPr="00E1718C" w:rsidTr="005B43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18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18C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E1718C">
              <w:rPr>
                <w:rFonts w:ascii="Times New Roman" w:hAnsi="Times New Roman"/>
                <w:sz w:val="24"/>
                <w:szCs w:val="24"/>
              </w:rPr>
              <w:t xml:space="preserve"> (речевое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Карапуз (адаптация)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Волшебный калейдоскоп (художественно-эстетическое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Мы – исследователи (познавательное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Дорогою добра  (социально-коммуникативное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Бумажная фантазия (художественно-эстетическое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Пластилиновая фантазия (художественно-эстетическое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18C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E1718C">
              <w:rPr>
                <w:rFonts w:ascii="Times New Roman" w:hAnsi="Times New Roman"/>
                <w:sz w:val="24"/>
                <w:szCs w:val="24"/>
              </w:rPr>
              <w:t xml:space="preserve">  (физическое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Веселые пальчики (художественно-эстетическое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F5" w:rsidRPr="00E1718C" w:rsidTr="005B4365"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Театр игрушек (художественно-эстетическое развитие)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BF5" w:rsidRPr="004C7223" w:rsidRDefault="00A92BF5" w:rsidP="00A92B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2BF5" w:rsidRPr="004C7223" w:rsidRDefault="00A92BF5" w:rsidP="00A92BF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C7223">
        <w:rPr>
          <w:rFonts w:ascii="Times New Roman" w:hAnsi="Times New Roman"/>
          <w:sz w:val="24"/>
          <w:szCs w:val="24"/>
        </w:rPr>
        <w:t>Начало НОД в группах – 09.00, 15.30.</w:t>
      </w:r>
    </w:p>
    <w:p w:rsidR="00A92BF5" w:rsidRPr="004C7223" w:rsidRDefault="00A92BF5" w:rsidP="00A92BF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между НОД – 10</w:t>
      </w:r>
      <w:r w:rsidRPr="004C7223">
        <w:rPr>
          <w:rFonts w:ascii="Times New Roman" w:hAnsi="Times New Roman"/>
          <w:sz w:val="24"/>
          <w:szCs w:val="24"/>
        </w:rPr>
        <w:t xml:space="preserve"> мин.</w:t>
      </w:r>
    </w:p>
    <w:p w:rsidR="00A92BF5" w:rsidRPr="004C7223" w:rsidRDefault="00A92BF5" w:rsidP="00A92BF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C7223">
        <w:rPr>
          <w:rFonts w:ascii="Times New Roman" w:hAnsi="Times New Roman"/>
          <w:sz w:val="24"/>
          <w:szCs w:val="24"/>
        </w:rPr>
        <w:t>Продолжительность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002"/>
        <w:gridCol w:w="2282"/>
        <w:gridCol w:w="2498"/>
      </w:tblGrid>
      <w:tr w:rsidR="00A92BF5" w:rsidRPr="00E1718C" w:rsidTr="005B43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день</w:t>
            </w:r>
          </w:p>
        </w:tc>
      </w:tr>
      <w:tr w:rsidR="00A92BF5" w:rsidRPr="00E1718C" w:rsidTr="005B43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92BF5" w:rsidRPr="00E1718C" w:rsidTr="005B43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BF5" w:rsidRPr="00E1718C" w:rsidTr="005B43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BF5" w:rsidRPr="00E1718C" w:rsidTr="005B43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(разрешено 1 во 2 половине дня)</w:t>
            </w:r>
          </w:p>
        </w:tc>
      </w:tr>
      <w:tr w:rsidR="00A92BF5" w:rsidRPr="00E1718C" w:rsidTr="005B43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 w:rsidRPr="00E1718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5" w:rsidRPr="00E1718C" w:rsidRDefault="00A92BF5" w:rsidP="005B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(разрешено 1 во 2 половине дня)</w:t>
            </w:r>
          </w:p>
        </w:tc>
      </w:tr>
    </w:tbl>
    <w:p w:rsidR="00A92BF5" w:rsidRPr="004C7223" w:rsidRDefault="00A92BF5" w:rsidP="00A92B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CE0" w:rsidRDefault="007B2CE0"/>
    <w:sectPr w:rsidR="007B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A"/>
    <w:rsid w:val="007B2CE0"/>
    <w:rsid w:val="00A92BF5"/>
    <w:rsid w:val="00A977CA"/>
    <w:rsid w:val="00B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2016-02-18T09:35:00Z</dcterms:created>
  <dcterms:modified xsi:type="dcterms:W3CDTF">2016-02-18T09:35:00Z</dcterms:modified>
</cp:coreProperties>
</file>